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9B5F9" w14:textId="77777777" w:rsidR="009271F0" w:rsidRPr="006E4723" w:rsidRDefault="00884556" w:rsidP="00884556">
      <w:pPr>
        <w:pStyle w:val="ListParagraph"/>
        <w:numPr>
          <w:ilvl w:val="0"/>
          <w:numId w:val="1"/>
        </w:numPr>
        <w:rPr>
          <w:rFonts w:ascii="Century Gothic" w:hAnsi="Century Gothic"/>
        </w:rPr>
      </w:pPr>
      <w:bookmarkStart w:id="0" w:name="_GoBack"/>
      <w:bookmarkEnd w:id="0"/>
      <w:r w:rsidRPr="006E4723">
        <w:rPr>
          <w:rFonts w:ascii="Century Gothic" w:hAnsi="Century Gothic"/>
        </w:rPr>
        <w:t>This warranty covers the Sengled from defects in ma</w:t>
      </w:r>
      <w:r w:rsidR="008559D3">
        <w:rPr>
          <w:rFonts w:ascii="Century Gothic" w:hAnsi="Century Gothic"/>
        </w:rPr>
        <w:t>terial or workmanship for one (2</w:t>
      </w:r>
      <w:r w:rsidRPr="006E4723">
        <w:rPr>
          <w:rFonts w:ascii="Century Gothic" w:hAnsi="Century Gothic"/>
        </w:rPr>
        <w:t xml:space="preserve">) </w:t>
      </w:r>
      <w:proofErr w:type="spellStart"/>
      <w:proofErr w:type="gramStart"/>
      <w:r w:rsidRPr="006E4723">
        <w:rPr>
          <w:rFonts w:ascii="Century Gothic" w:hAnsi="Century Gothic"/>
        </w:rPr>
        <w:t>year</w:t>
      </w:r>
      <w:r w:rsidR="008559D3">
        <w:rPr>
          <w:rFonts w:ascii="Century Gothic" w:hAnsi="Century Gothic"/>
        </w:rPr>
        <w:t>’s</w:t>
      </w:r>
      <w:proofErr w:type="spellEnd"/>
      <w:proofErr w:type="gramEnd"/>
      <w:r w:rsidRPr="006E4723">
        <w:rPr>
          <w:rFonts w:ascii="Century Gothic" w:hAnsi="Century Gothic"/>
        </w:rPr>
        <w:t xml:space="preserve"> from the date of original purchase (‘Warranty Period’) as evidenced by the sales receipt showing the purchase date. </w:t>
      </w:r>
    </w:p>
    <w:p w14:paraId="0796E48E" w14:textId="77777777" w:rsidR="00884556" w:rsidRPr="006E4723" w:rsidRDefault="00884556" w:rsidP="00884556">
      <w:pPr>
        <w:pStyle w:val="ListParagraph"/>
        <w:numPr>
          <w:ilvl w:val="0"/>
          <w:numId w:val="1"/>
        </w:numPr>
        <w:rPr>
          <w:rFonts w:ascii="Century Gothic" w:hAnsi="Century Gothic"/>
        </w:rPr>
      </w:pPr>
      <w:r w:rsidRPr="006E4723">
        <w:rPr>
          <w:rFonts w:ascii="Century Gothic" w:hAnsi="Century Gothic"/>
        </w:rPr>
        <w:t>This warranty applies to the original retail purchaser – provided that: (i) the product is purchased as a new Sengled and (ii) such product is identified by the Sengledtrademark, trade name, or logo affixed to it</w:t>
      </w:r>
      <w:r w:rsidR="006E4723" w:rsidRPr="006E4723">
        <w:rPr>
          <w:rFonts w:ascii="Century Gothic" w:hAnsi="Century Gothic"/>
        </w:rPr>
        <w:t>.</w:t>
      </w:r>
    </w:p>
    <w:p w14:paraId="42CADFEC" w14:textId="77777777" w:rsidR="00884556" w:rsidRPr="006E4723" w:rsidRDefault="00884556" w:rsidP="00884556">
      <w:pPr>
        <w:pStyle w:val="ListParagraph"/>
        <w:numPr>
          <w:ilvl w:val="0"/>
          <w:numId w:val="1"/>
        </w:numPr>
        <w:rPr>
          <w:rFonts w:ascii="Century Gothic" w:hAnsi="Century Gothic"/>
        </w:rPr>
      </w:pPr>
      <w:r w:rsidRPr="006E4723">
        <w:rPr>
          <w:rFonts w:ascii="Century Gothic" w:hAnsi="Century Gothic"/>
        </w:rPr>
        <w:t xml:space="preserve">This warranty does not cover any damages resulting from: </w:t>
      </w:r>
    </w:p>
    <w:p w14:paraId="7BFD2D62" w14:textId="77777777" w:rsidR="00884556" w:rsidRPr="006E4723" w:rsidRDefault="00884556" w:rsidP="00884556">
      <w:pPr>
        <w:pStyle w:val="ListParagraph"/>
        <w:numPr>
          <w:ilvl w:val="0"/>
          <w:numId w:val="2"/>
        </w:numPr>
        <w:rPr>
          <w:rFonts w:ascii="Century Gothic" w:hAnsi="Century Gothic"/>
        </w:rPr>
      </w:pPr>
      <w:r w:rsidRPr="006E4723">
        <w:rPr>
          <w:rFonts w:ascii="Century Gothic" w:hAnsi="Century Gothic"/>
        </w:rPr>
        <w:t>Accidents, alterations, misuse, abuse, tampering, improper installation or maintenance, unauthorizedrepairs.</w:t>
      </w:r>
    </w:p>
    <w:p w14:paraId="3AC301D6" w14:textId="77777777" w:rsidR="00884556" w:rsidRPr="006E4723" w:rsidRDefault="00884556" w:rsidP="00884556">
      <w:pPr>
        <w:pStyle w:val="ListParagraph"/>
        <w:numPr>
          <w:ilvl w:val="0"/>
          <w:numId w:val="2"/>
        </w:numPr>
        <w:rPr>
          <w:rFonts w:ascii="Century Gothic" w:hAnsi="Century Gothic"/>
        </w:rPr>
      </w:pPr>
      <w:r w:rsidRPr="006E4723">
        <w:rPr>
          <w:rFonts w:ascii="Century Gothic" w:hAnsi="Century Gothic"/>
        </w:rPr>
        <w:t>Acts of God (such as fires, floods, tornadoes, etc.), abnormal voltage, breakdowns, fluctuations, or interruptions in electric power or the telecommunications network and other physical damages.</w:t>
      </w:r>
    </w:p>
    <w:p w14:paraId="662A44AF" w14:textId="77777777" w:rsidR="00884556" w:rsidRPr="006E4723" w:rsidRDefault="00884556" w:rsidP="00884556">
      <w:pPr>
        <w:pStyle w:val="ListParagraph"/>
        <w:numPr>
          <w:ilvl w:val="0"/>
          <w:numId w:val="2"/>
        </w:numPr>
        <w:rPr>
          <w:rFonts w:ascii="Century Gothic" w:hAnsi="Century Gothic"/>
        </w:rPr>
      </w:pPr>
      <w:r w:rsidRPr="006E4723">
        <w:rPr>
          <w:rFonts w:ascii="Century Gothic" w:hAnsi="Century Gothic"/>
        </w:rPr>
        <w:t xml:space="preserve">Dropping the bulb, inappropriate handling, storage and transport after purchase. </w:t>
      </w:r>
    </w:p>
    <w:p w14:paraId="7E99D486" w14:textId="77777777" w:rsidR="00884556" w:rsidRPr="006E4723" w:rsidRDefault="00884556" w:rsidP="00884556">
      <w:pPr>
        <w:pStyle w:val="ListParagraph"/>
        <w:numPr>
          <w:ilvl w:val="0"/>
          <w:numId w:val="1"/>
        </w:numPr>
        <w:rPr>
          <w:rFonts w:ascii="Century Gothic" w:hAnsi="Century Gothic"/>
        </w:rPr>
      </w:pPr>
      <w:r w:rsidRPr="006E4723">
        <w:rPr>
          <w:rFonts w:ascii="Century Gothic" w:hAnsi="Century Gothic"/>
        </w:rPr>
        <w:t xml:space="preserve">This warranty does not apply to conditions resulting from normal wear and tear. Some normal variation in </w:t>
      </w:r>
      <w:r w:rsidR="00721532" w:rsidRPr="006E4723">
        <w:rPr>
          <w:rFonts w:ascii="Century Gothic" w:hAnsi="Century Gothic"/>
        </w:rPr>
        <w:t>colour</w:t>
      </w:r>
      <w:r w:rsidRPr="006E4723">
        <w:rPr>
          <w:rFonts w:ascii="Century Gothic" w:hAnsi="Century Gothic"/>
        </w:rPr>
        <w:t xml:space="preserve"> and fading may occur during the life time of the bulb; thus, these variations are not considered as defects.</w:t>
      </w:r>
    </w:p>
    <w:p w14:paraId="6E7B088C" w14:textId="77777777" w:rsidR="00721532" w:rsidRPr="006E4723" w:rsidRDefault="00884556" w:rsidP="00884556">
      <w:pPr>
        <w:pStyle w:val="ListParagraph"/>
        <w:numPr>
          <w:ilvl w:val="0"/>
          <w:numId w:val="1"/>
        </w:numPr>
        <w:rPr>
          <w:rFonts w:ascii="Century Gothic" w:hAnsi="Century Gothic"/>
        </w:rPr>
      </w:pPr>
      <w:r w:rsidRPr="006E4723">
        <w:rPr>
          <w:rFonts w:ascii="Century Gothic" w:hAnsi="Century Gothic"/>
        </w:rPr>
        <w:t xml:space="preserve">Within the warranty period, at Sengled’s </w:t>
      </w:r>
      <w:r w:rsidR="00721532" w:rsidRPr="006E4723">
        <w:rPr>
          <w:rFonts w:ascii="Century Gothic" w:hAnsi="Century Gothic"/>
        </w:rPr>
        <w:t xml:space="preserve">discretion, Sengled will </w:t>
      </w:r>
    </w:p>
    <w:p w14:paraId="0103C40C" w14:textId="77777777" w:rsidR="00721532" w:rsidRPr="006E4723" w:rsidRDefault="00721532" w:rsidP="00721532">
      <w:pPr>
        <w:pStyle w:val="ListParagraph"/>
        <w:numPr>
          <w:ilvl w:val="0"/>
          <w:numId w:val="3"/>
        </w:numPr>
        <w:rPr>
          <w:rFonts w:ascii="Century Gothic" w:hAnsi="Century Gothic"/>
        </w:rPr>
      </w:pPr>
      <w:r w:rsidRPr="006E4723">
        <w:rPr>
          <w:rFonts w:ascii="Century Gothic" w:hAnsi="Century Gothic"/>
        </w:rPr>
        <w:t xml:space="preserve">Repair the defective product no charge </w:t>
      </w:r>
    </w:p>
    <w:p w14:paraId="0884A41B" w14:textId="77777777" w:rsidR="00721532" w:rsidRPr="006E4723" w:rsidRDefault="00721532" w:rsidP="00721532">
      <w:pPr>
        <w:pStyle w:val="ListParagraph"/>
        <w:numPr>
          <w:ilvl w:val="0"/>
          <w:numId w:val="3"/>
        </w:numPr>
        <w:rPr>
          <w:rFonts w:ascii="Century Gothic" w:hAnsi="Century Gothic"/>
        </w:rPr>
      </w:pPr>
      <w:r w:rsidRPr="006E4723">
        <w:rPr>
          <w:rFonts w:ascii="Century Gothic" w:hAnsi="Century Gothic"/>
        </w:rPr>
        <w:t xml:space="preserve">Exchange the defective product with a new product or </w:t>
      </w:r>
    </w:p>
    <w:p w14:paraId="63984592" w14:textId="77777777" w:rsidR="00884556" w:rsidRPr="006E4723" w:rsidRDefault="00721532" w:rsidP="00721532">
      <w:pPr>
        <w:pStyle w:val="ListParagraph"/>
        <w:numPr>
          <w:ilvl w:val="0"/>
          <w:numId w:val="3"/>
        </w:numPr>
        <w:rPr>
          <w:rFonts w:ascii="Century Gothic" w:hAnsi="Century Gothic"/>
        </w:rPr>
      </w:pPr>
      <w:r w:rsidRPr="006E4723">
        <w:rPr>
          <w:rFonts w:ascii="Century Gothic" w:hAnsi="Century Gothic"/>
        </w:rPr>
        <w:t xml:space="preserve">Provide a refund according to Sengled’s return policy </w:t>
      </w:r>
      <w:r w:rsidR="00884556" w:rsidRPr="006E4723">
        <w:rPr>
          <w:rFonts w:ascii="Century Gothic" w:hAnsi="Century Gothic"/>
        </w:rPr>
        <w:t xml:space="preserve"> </w:t>
      </w:r>
    </w:p>
    <w:p w14:paraId="63B1EC5C" w14:textId="77777777" w:rsidR="00721532" w:rsidRPr="006E4723" w:rsidRDefault="00721532" w:rsidP="00721532">
      <w:pPr>
        <w:pStyle w:val="ListParagraph"/>
        <w:numPr>
          <w:ilvl w:val="0"/>
          <w:numId w:val="1"/>
        </w:numPr>
        <w:rPr>
          <w:rFonts w:ascii="Century Gothic" w:hAnsi="Century Gothic"/>
        </w:rPr>
      </w:pPr>
      <w:r w:rsidRPr="006E4723">
        <w:rPr>
          <w:rFonts w:ascii="Century Gothic" w:hAnsi="Century Gothic"/>
        </w:rPr>
        <w:t>When a product is exchanged, the replaced product becomes Sengled’s property.</w:t>
      </w:r>
    </w:p>
    <w:p w14:paraId="3BC56063" w14:textId="77777777" w:rsidR="00721532" w:rsidRPr="006E4723" w:rsidRDefault="00721532" w:rsidP="00721532">
      <w:pPr>
        <w:pStyle w:val="ListParagraph"/>
        <w:numPr>
          <w:ilvl w:val="0"/>
          <w:numId w:val="1"/>
        </w:numPr>
        <w:rPr>
          <w:rFonts w:ascii="Century Gothic" w:hAnsi="Century Gothic"/>
        </w:rPr>
      </w:pPr>
      <w:r w:rsidRPr="006E4723">
        <w:rPr>
          <w:rFonts w:ascii="Century Gothic" w:hAnsi="Century Gothic"/>
        </w:rPr>
        <w:t>The original purchaser must provide the original sales receipt of this product and this warranty certificatein order to submit a claim under this warranty.</w:t>
      </w:r>
    </w:p>
    <w:p w14:paraId="1E0F7D13" w14:textId="77777777" w:rsidR="00721532" w:rsidRPr="006E4723" w:rsidRDefault="00721532" w:rsidP="00721532">
      <w:pPr>
        <w:pStyle w:val="ListParagraph"/>
        <w:numPr>
          <w:ilvl w:val="0"/>
          <w:numId w:val="1"/>
        </w:numPr>
        <w:rPr>
          <w:rFonts w:ascii="Century Gothic" w:hAnsi="Century Gothic"/>
        </w:rPr>
      </w:pPr>
      <w:r w:rsidRPr="006E4723">
        <w:rPr>
          <w:rFonts w:ascii="Century Gothic" w:hAnsi="Century Gothic"/>
        </w:rPr>
        <w:t>The warranty certificate must be the original warranty certificate and cannot be a reproduction or otherwise altered. Please ensure that you have the product details (as shown on this card) at hand and fill out the ‘Limited Written Express Warranty’ correctly and mail it to the address below, so that Sengled can respond as quickly and efficiently as possible when the product needs to be repaired or replaced.</w:t>
      </w:r>
    </w:p>
    <w:p w14:paraId="533E03D7" w14:textId="77777777" w:rsidR="00721532" w:rsidRPr="006E4723" w:rsidRDefault="00721532" w:rsidP="00721532">
      <w:pPr>
        <w:pStyle w:val="ListParagraph"/>
        <w:numPr>
          <w:ilvl w:val="0"/>
          <w:numId w:val="1"/>
        </w:numPr>
        <w:rPr>
          <w:rFonts w:ascii="Century Gothic" w:hAnsi="Century Gothic"/>
        </w:rPr>
      </w:pPr>
      <w:r w:rsidRPr="006E4723">
        <w:rPr>
          <w:rFonts w:ascii="Century Gothic" w:hAnsi="Century Gothic"/>
        </w:rPr>
        <w:t xml:space="preserve">Except as expressly stated herein or where prohibited by law, Sengled expressly disclaims all warranties, express or implied, of any kind with respect to the </w:t>
      </w:r>
      <w:r w:rsidR="00336932" w:rsidRPr="006E4723">
        <w:rPr>
          <w:rFonts w:ascii="Century Gothic" w:hAnsi="Century Gothic"/>
        </w:rPr>
        <w:t>product, including</w:t>
      </w:r>
      <w:r w:rsidRPr="006E4723">
        <w:rPr>
          <w:rFonts w:ascii="Century Gothic" w:hAnsi="Century Gothic"/>
        </w:rPr>
        <w:t xml:space="preserve"> but not limited to; merchantability, fitness, or safety </w:t>
      </w:r>
      <w:r w:rsidR="00336932" w:rsidRPr="006E4723">
        <w:rPr>
          <w:rFonts w:ascii="Century Gothic" w:hAnsi="Century Gothic"/>
        </w:rPr>
        <w:t>for a particular</w:t>
      </w:r>
      <w:r w:rsidRPr="006E4723">
        <w:rPr>
          <w:rFonts w:ascii="Century Gothic" w:hAnsi="Century Gothic"/>
        </w:rPr>
        <w:t xml:space="preserve"> purpose. </w:t>
      </w:r>
    </w:p>
    <w:p w14:paraId="0D2622F4" w14:textId="77777777" w:rsidR="00721532" w:rsidRPr="006E4723" w:rsidRDefault="00721532" w:rsidP="00721532">
      <w:pPr>
        <w:pStyle w:val="ListParagraph"/>
        <w:rPr>
          <w:rFonts w:ascii="Century Gothic" w:hAnsi="Century Gothic"/>
        </w:rPr>
      </w:pPr>
      <w:r w:rsidRPr="006E4723">
        <w:rPr>
          <w:rFonts w:ascii="Century Gothic" w:hAnsi="Century Gothic"/>
        </w:rPr>
        <w:t xml:space="preserve">Thesoleand exclusive maximum liability to Sengled arising from the sales of the products shall be the price of the product ordered. In no event shall Sengled, its </w:t>
      </w:r>
      <w:r w:rsidR="00336932" w:rsidRPr="006E4723">
        <w:rPr>
          <w:rFonts w:ascii="Century Gothic" w:hAnsi="Century Gothic"/>
        </w:rPr>
        <w:t>directors</w:t>
      </w:r>
      <w:r w:rsidRPr="006E4723">
        <w:rPr>
          <w:rFonts w:ascii="Century Gothic" w:hAnsi="Century Gothic"/>
        </w:rPr>
        <w:t xml:space="preserve">, officers, employees or other </w:t>
      </w:r>
      <w:r w:rsidR="00336932" w:rsidRPr="006E4723">
        <w:rPr>
          <w:rFonts w:ascii="Century Gothic" w:hAnsi="Century Gothic"/>
        </w:rPr>
        <w:t>representatives</w:t>
      </w:r>
      <w:r w:rsidRPr="006E4723">
        <w:rPr>
          <w:rFonts w:ascii="Century Gothic" w:hAnsi="Century Gothic"/>
        </w:rPr>
        <w:t xml:space="preserve"> be liable for special, indirect, con</w:t>
      </w:r>
      <w:r w:rsidR="00336932" w:rsidRPr="006E4723">
        <w:rPr>
          <w:rFonts w:ascii="Century Gothic" w:hAnsi="Century Gothic"/>
        </w:rPr>
        <w:t xml:space="preserve">sequential, or punitive damages originated from the sales of the product. </w:t>
      </w:r>
    </w:p>
    <w:p w14:paraId="0B17A7EF" w14:textId="77777777" w:rsidR="00336932" w:rsidRPr="006E4723" w:rsidRDefault="00336932" w:rsidP="00721532">
      <w:pPr>
        <w:pStyle w:val="ListParagraph"/>
        <w:rPr>
          <w:rFonts w:ascii="Century Gothic" w:hAnsi="Century Gothic"/>
        </w:rPr>
      </w:pPr>
      <w:r w:rsidRPr="006E4723">
        <w:rPr>
          <w:rFonts w:ascii="Century Gothic" w:hAnsi="Century Gothic"/>
        </w:rPr>
        <w:t>In addition to the foregoing, in no event will Sengled be liable for any consequential, incidental, exemplary or special damages, including any damages for lost data or lost profits, arising from or relating to this limited warranty or the product, and Sengled’s total cumulative liability arising from or related this limited warranty or the product will not exceed the amount actually paid for the product by the original purchaser.</w:t>
      </w:r>
    </w:p>
    <w:p w14:paraId="259245A1" w14:textId="77777777" w:rsidR="00336932" w:rsidRPr="006E4723" w:rsidRDefault="00336932" w:rsidP="00336932">
      <w:pPr>
        <w:pStyle w:val="ListParagraph"/>
        <w:numPr>
          <w:ilvl w:val="0"/>
          <w:numId w:val="1"/>
        </w:numPr>
        <w:rPr>
          <w:rFonts w:ascii="Century Gothic" w:hAnsi="Century Gothic"/>
        </w:rPr>
      </w:pPr>
      <w:r w:rsidRPr="006E4723">
        <w:rPr>
          <w:rFonts w:ascii="Century Gothic" w:hAnsi="Century Gothic"/>
        </w:rPr>
        <w:t>Except where prohibited by law, this warranty is non-transferable and is limited to the original purchaser.</w:t>
      </w:r>
    </w:p>
    <w:p w14:paraId="7786081A" w14:textId="77777777" w:rsidR="00336932" w:rsidRPr="006E4723" w:rsidRDefault="00336932" w:rsidP="00336932">
      <w:pPr>
        <w:pStyle w:val="ListParagraph"/>
        <w:numPr>
          <w:ilvl w:val="0"/>
          <w:numId w:val="1"/>
        </w:numPr>
        <w:rPr>
          <w:rFonts w:ascii="Century Gothic" w:hAnsi="Century Gothic"/>
        </w:rPr>
      </w:pPr>
      <w:r w:rsidRPr="006E4723">
        <w:rPr>
          <w:rFonts w:ascii="Century Gothic" w:hAnsi="Century Gothic"/>
        </w:rPr>
        <w:lastRenderedPageBreak/>
        <w:t xml:space="preserve">Notice: No dealer, retailer, agent, or employees is authorized to make any modification, extension, or addition to the terms and conditions listed on this Warranty Certificate. </w:t>
      </w:r>
    </w:p>
    <w:p w14:paraId="6BF1CCBF" w14:textId="77777777" w:rsidR="00336932" w:rsidRPr="006E4723" w:rsidRDefault="00336932" w:rsidP="00336932">
      <w:pPr>
        <w:pStyle w:val="ListParagraph"/>
        <w:numPr>
          <w:ilvl w:val="0"/>
          <w:numId w:val="1"/>
        </w:numPr>
        <w:rPr>
          <w:rFonts w:ascii="Century Gothic" w:hAnsi="Century Gothic"/>
        </w:rPr>
      </w:pPr>
      <w:r w:rsidRPr="006E4723">
        <w:rPr>
          <w:rFonts w:ascii="Century Gothic" w:hAnsi="Century Gothic"/>
        </w:rPr>
        <w:t xml:space="preserve">This Limited Warranty gives you specific legal rights. You may also have other legal rights that vary by state, province, or jurisdiction. Likewise, some of the limitations in this Limited Warranty may not apply in certain states. The terms of this Limited Warranty will apply to the extent permitted by applicable law. For a full description of your legal rights you should refer to the laws applicable in your jurisdiction and you may wish to contact a relevant consumer advisory service. </w:t>
      </w:r>
    </w:p>
    <w:sectPr w:rsidR="00336932" w:rsidRPr="006E47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D173DF"/>
    <w:multiLevelType w:val="hybridMultilevel"/>
    <w:tmpl w:val="092A1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6EB5D78"/>
    <w:multiLevelType w:val="hybridMultilevel"/>
    <w:tmpl w:val="D46E185C"/>
    <w:lvl w:ilvl="0" w:tplc="8FF04CF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75E63A1E"/>
    <w:multiLevelType w:val="hybridMultilevel"/>
    <w:tmpl w:val="837805FA"/>
    <w:lvl w:ilvl="0" w:tplc="A2B815C4">
      <w:start w:val="1"/>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556"/>
    <w:rsid w:val="00336932"/>
    <w:rsid w:val="006E4723"/>
    <w:rsid w:val="00721532"/>
    <w:rsid w:val="008559D3"/>
    <w:rsid w:val="00884556"/>
    <w:rsid w:val="009271F0"/>
    <w:rsid w:val="00CD21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7772B"/>
  <w15:chartTrackingRefBased/>
  <w15:docId w15:val="{DA08EE52-AE82-4CE8-80C6-EF397D4FE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556"/>
    <w:pPr>
      <w:ind w:left="720"/>
      <w:contextualSpacing/>
    </w:pPr>
  </w:style>
  <w:style w:type="paragraph" w:styleId="BalloonText">
    <w:name w:val="Balloon Text"/>
    <w:basedOn w:val="Normal"/>
    <w:link w:val="BalloonTextChar"/>
    <w:uiPriority w:val="99"/>
    <w:semiHidden/>
    <w:unhideWhenUsed/>
    <w:rsid w:val="00CD2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2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560</Words>
  <Characters>3194</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Young</dc:creator>
  <cp:keywords/>
  <dc:description/>
  <cp:lastModifiedBy>Mish Walkeden</cp:lastModifiedBy>
  <cp:revision>2</cp:revision>
  <cp:lastPrinted>2016-08-02T01:51:00Z</cp:lastPrinted>
  <dcterms:created xsi:type="dcterms:W3CDTF">2016-08-01T23:35:00Z</dcterms:created>
  <dcterms:modified xsi:type="dcterms:W3CDTF">2016-09-14T23:10:00Z</dcterms:modified>
</cp:coreProperties>
</file>